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Foto-Dokumentation im Aussendienst</w:t>
      </w:r>
    </w:p>
    <w:p>
      <w:r>
        <w:rPr>
          <w:i/>
        </w:rPr>
        <w:t>FieldProFlow Academy</w:t>
      </w:r>
    </w:p>
    <w:p>
      <w:pPr>
        <w:pStyle w:val="Heading2"/>
      </w:pPr>
      <w:r>
        <w:t>Wann ein Foto sinnvoll ist</w:t>
      </w:r>
    </w:p>
    <w:p>
      <w:pPr>
        <w:pStyle w:val="ListBullet"/>
      </w:pPr>
      <w:r>
        <w:t>Regalplatzierung nach einer Platzierungspruefung</w:t>
      </w:r>
    </w:p>
    <w:p>
      <w:pPr>
        <w:pStyle w:val="ListBullet"/>
      </w:pPr>
      <w:r>
        <w:t>Zweitplatzierung oder Aktionsflaeche</w:t>
      </w:r>
    </w:p>
    <w:p>
      <w:pPr>
        <w:pStyle w:val="ListBullet"/>
      </w:pPr>
      <w:r>
        <w:t>Werbemittel-Aufbau oder Austausch</w:t>
      </w:r>
    </w:p>
    <w:p>
      <w:pPr>
        <w:pStyle w:val="ListBullet"/>
      </w:pPr>
      <w:r>
        <w:t>Leere Flaeche bei Out-of-Stock</w:t>
      </w:r>
    </w:p>
    <w:p>
      <w:pPr>
        <w:pStyle w:val="ListBullet"/>
      </w:pPr>
      <w:r>
        <w:t>Beschaedigte Ware oder Reklamationsbild</w:t>
      </w:r>
    </w:p>
    <w:p>
      <w:pPr>
        <w:pStyle w:val="Heading2"/>
      </w:pPr>
      <w:r>
        <w:t>Vor dem Speichern pruefen</w:t>
      </w:r>
    </w:p>
    <w:p>
      <w:pPr>
        <w:pStyle w:val="ListBullet"/>
      </w:pPr>
      <w:r>
        <w:t>Keine Personen sichtbar</w:t>
      </w:r>
    </w:p>
    <w:p>
      <w:pPr>
        <w:pStyle w:val="ListBullet"/>
      </w:pPr>
      <w:r>
        <w:t>Keine privaten Informationen sichtbar</w:t>
      </w:r>
    </w:p>
    <w:p>
      <w:pPr>
        <w:pStyle w:val="ListBullet"/>
      </w:pPr>
      <w:r>
        <w:t>Kunde und Lieferant korrekt zugeordnet</w:t>
      </w:r>
    </w:p>
    <w:p>
      <w:pPr>
        <w:pStyle w:val="ListBullet"/>
      </w:pPr>
      <w:r>
        <w:t>Kurze Notiz zum Kontext ergaenzt</w:t>
      </w:r>
    </w:p>
    <w:p>
      <w:r>
        <w:t>Hinweis: Diese Vorlage dient der praktischen Organisation und ersetzt keine Rechts-, Steuer- oder Compliance-Beratung.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Foto-Dokumentation im Aussendienst</dc:title>
  <dc:subject/>
  <dc:creator>FieldProFlow Academy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