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Fragen fuer Rechts- und Datenschutzpruefung</w:t>
      </w:r>
    </w:p>
    <w:p>
      <w:r>
        <w:rPr>
          <w:i/>
        </w:rPr>
        <w:t>FieldProFlow Academy</w:t>
      </w:r>
    </w:p>
    <w:p>
      <w:pPr>
        <w:pStyle w:val="Heading2"/>
      </w:pPr>
      <w:r>
        <w:t>Geheimhaltung und Auftraggeberdaten</w:t>
      </w:r>
    </w:p>
    <w:p>
      <w:pPr>
        <w:pStyle w:val="ListBullet"/>
      </w:pPr>
      <w:r>
        <w:t>Welche Daten darf ich zwischen Auftraggebern nicht teilen?</w:t>
      </w:r>
    </w:p>
    <w:p>
      <w:pPr>
        <w:pStyle w:val="ListBullet"/>
      </w:pPr>
      <w:r>
        <w:t>Was muss ich bei Vertragsende loeschen, herausgeben oder aufbewahren?</w:t>
      </w:r>
    </w:p>
    <w:p>
      <w:pPr>
        <w:pStyle w:val="ListBullet"/>
      </w:pPr>
      <w:r>
        <w:t>Welche Exporte braucht der Auftraggeber vertraglich?</w:t>
      </w:r>
    </w:p>
    <w:p>
      <w:pPr>
        <w:pStyle w:val="Heading2"/>
      </w:pPr>
      <w:r>
        <w:t>Datenschutz</w:t>
      </w:r>
    </w:p>
    <w:p>
      <w:pPr>
        <w:pStyle w:val="ListBullet"/>
      </w:pPr>
      <w:r>
        <w:t>Welche personenbezogenen Daten brauche ich wirklich?</w:t>
      </w:r>
    </w:p>
    <w:p>
      <w:pPr>
        <w:pStyle w:val="ListBullet"/>
      </w:pPr>
      <w:r>
        <w:t>Wer darf Lieferantenberichte sehen?</w:t>
      </w:r>
    </w:p>
    <w:p>
      <w:pPr>
        <w:pStyle w:val="ListBullet"/>
      </w:pPr>
      <w:r>
        <w:t>Wie lange duerfen Unterlagen aufbewahrt werden?</w:t>
      </w:r>
    </w:p>
    <w:p>
      <w:r>
        <w:t>Hinweis: Diese Vorlage dient der praktischen Organisation und ersetzt keine Rechts-, Steuer- oder Compliance-Beratung.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 fuer Rechts- und Datenschutzpruefung</dc:title>
  <dc:subject/>
  <dc:creator>FieldProFlow Academy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